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E" w:rsidRPr="00874A70" w:rsidRDefault="00927748" w:rsidP="00927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70">
        <w:rPr>
          <w:rFonts w:ascii="Times New Roman" w:hAnsi="Times New Roman" w:cs="Times New Roman"/>
          <w:b/>
          <w:sz w:val="28"/>
          <w:szCs w:val="28"/>
        </w:rPr>
        <w:t>Информация об ОУ</w:t>
      </w:r>
    </w:p>
    <w:p w:rsidR="00927748" w:rsidRDefault="00927748" w:rsidP="00AF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бюджетное учреждение</w:t>
      </w:r>
      <w:r w:rsidRPr="00927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«Вечерняя (сменная) общеобразовательная школа Соль-Илецкого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7748" w:rsidRDefault="00927748" w:rsidP="009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государствен</w:t>
      </w:r>
      <w:r w:rsidR="000F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регистрации № 00374</w:t>
      </w:r>
    </w:p>
    <w:p w:rsidR="00927748" w:rsidRDefault="00927748" w:rsidP="009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администрации Соль-Илецкого района № 1030-р от </w:t>
      </w:r>
      <w:r w:rsidR="000F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F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04.2002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27748" w:rsidRDefault="000F5183" w:rsidP="009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номер 00374</w:t>
      </w:r>
    </w:p>
    <w:p w:rsidR="00927748" w:rsidRDefault="00927748" w:rsidP="009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Юридический адрес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Соль-Илецк, ул. Ленинградская,45</w:t>
      </w:r>
    </w:p>
    <w:p w:rsidR="00927748" w:rsidRDefault="00927748" w:rsidP="009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виды деятельности: образовательная деятельность по реализации программ основного общего и среднего (полного) общего образования.</w:t>
      </w:r>
    </w:p>
    <w:p w:rsidR="00927748" w:rsidRDefault="00927748" w:rsidP="009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школы: Короленко Ирина Николаевна</w:t>
      </w:r>
    </w:p>
    <w:p w:rsidR="00927748" w:rsidRPr="00834B9D" w:rsidRDefault="00927748" w:rsidP="009277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B9D">
        <w:rPr>
          <w:rFonts w:ascii="Times New Roman" w:hAnsi="Times New Roman" w:cs="Times New Roman"/>
          <w:b/>
          <w:sz w:val="24"/>
          <w:szCs w:val="24"/>
          <w:lang w:eastAsia="ru-RU"/>
        </w:rPr>
        <w:t>График работы школы:</w:t>
      </w:r>
    </w:p>
    <w:p w:rsidR="00927748" w:rsidRPr="00834B9D" w:rsidRDefault="00927748" w:rsidP="009277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7748" w:rsidRDefault="00927748" w:rsidP="009277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Понедельник-пятница с 9.00 до 18.00ч.</w:t>
      </w:r>
    </w:p>
    <w:p w:rsidR="00927748" w:rsidRDefault="00927748" w:rsidP="009277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</w:p>
    <w:p w:rsidR="00927748" w:rsidRDefault="00927748" w:rsidP="009277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748" w:rsidRDefault="00927748" w:rsidP="009277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Каникулы:</w:t>
      </w:r>
    </w:p>
    <w:p w:rsidR="00927748" w:rsidRDefault="00196ECA" w:rsidP="00927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Осенние- с 01.11.2013г по 10.11.2013</w:t>
      </w:r>
      <w:r w:rsidR="0092774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27748" w:rsidRDefault="00196ECA" w:rsidP="00927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Зимние-с 29.12.2013</w:t>
      </w:r>
      <w:r w:rsidR="00927748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09.01.2014</w:t>
      </w:r>
      <w:r w:rsidR="0092774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27748" w:rsidRDefault="00196ECA" w:rsidP="00927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Весенние- с 21.03.2014г. по 30.03.2014</w:t>
      </w:r>
      <w:r w:rsidR="0092774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27748" w:rsidRDefault="00927748" w:rsidP="00927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748" w:rsidRPr="000206D4" w:rsidRDefault="000206D4" w:rsidP="00927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="00927748"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27748" w:rsidRPr="00927748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(353</w:t>
      </w: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36) 2-</w:t>
      </w:r>
      <w:r w:rsidR="00344CE2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68-98</w:t>
      </w:r>
      <w:r w:rsidR="00927748" w:rsidRPr="00927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927748"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="00927748"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val="en-US" w:eastAsia="ru-RU"/>
        </w:rPr>
        <w:t>vecherka</w:t>
      </w:r>
      <w:proofErr w:type="spellEnd"/>
      <w:r w:rsidRPr="000206D4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2008</w:t>
      </w:r>
      <w:r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val="en-US" w:eastAsia="ru-RU"/>
        </w:rPr>
        <w:t>g</w:t>
      </w:r>
      <w:r w:rsidR="00927748" w:rsidRPr="00927748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@</w:t>
      </w:r>
      <w:proofErr w:type="spellStart"/>
      <w:r w:rsidR="00927748" w:rsidRPr="00927748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yandex.ru</w:t>
      </w:r>
      <w:proofErr w:type="spellEnd"/>
      <w:r w:rsidR="00927748" w:rsidRPr="00927748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br/>
      </w:r>
      <w:r w:rsidR="00927748"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адрес сайта: </w:t>
      </w:r>
      <w:r w:rsidR="00927748" w:rsidRPr="00927748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http://</w:t>
      </w:r>
      <w:r w:rsidR="00A17E9E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 xml:space="preserve"> </w:t>
      </w:r>
      <w:r w:rsidR="00A17E9E" w:rsidRPr="00A17E9E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moyvecherka.ucoz.ru/</w:t>
      </w:r>
    </w:p>
    <w:p w:rsidR="000206D4" w:rsidRPr="00AF001C" w:rsidRDefault="000206D4" w:rsidP="00927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</w:pPr>
    </w:p>
    <w:p w:rsidR="000206D4" w:rsidRDefault="000206D4" w:rsidP="00927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4B9D" w:rsidRDefault="00991D68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Районное управление образования администрации муниципального образования </w:t>
      </w:r>
    </w:p>
    <w:p w:rsidR="000F5183" w:rsidRDefault="00991D68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Соль-Илецкий район Оренбургской области</w:t>
      </w:r>
    </w:p>
    <w:p w:rsidR="00834B9D" w:rsidRDefault="00834B9D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01C" w:rsidRPr="00AF001C" w:rsidRDefault="00AF001C" w:rsidP="00927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образования:</w:t>
      </w:r>
    </w:p>
    <w:p w:rsidR="00AF001C" w:rsidRDefault="00AF001C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Зозуленко Александр Васильевич</w:t>
      </w:r>
    </w:p>
    <w:p w:rsidR="00AF001C" w:rsidRDefault="00AF001C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D68" w:rsidRPr="00AF001C" w:rsidRDefault="00991D68" w:rsidP="00927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0F5183" w:rsidRDefault="000F5183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461530 г. Соль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</w:t>
      </w:r>
      <w:r w:rsidR="0099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лецк, ул. Карла Маркса,6</w:t>
      </w:r>
    </w:p>
    <w:p w:rsidR="00834B9D" w:rsidRPr="00272CA2" w:rsidRDefault="00834B9D" w:rsidP="00834B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Pr="0027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2CA2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(35336) 2-70-39</w:t>
      </w:r>
      <w:r w:rsidRPr="0027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27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27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A17E9E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 xml:space="preserve">    </w:t>
      </w:r>
      <w:r w:rsidR="00A17E9E" w:rsidRPr="00A17E9E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ouo40@obraz-orenburg.ru</w:t>
      </w:r>
      <w:r w:rsidR="00A17E9E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 xml:space="preserve">      </w:t>
      </w:r>
      <w:r w:rsidRPr="00272CA2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br/>
      </w:r>
      <w:r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адрес</w:t>
      </w:r>
      <w:r w:rsidRPr="0027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2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сайта</w:t>
      </w:r>
      <w:r w:rsidRPr="0027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Pr="00927748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val="en-US" w:eastAsia="ru-RU"/>
        </w:rPr>
        <w:t>http</w:t>
      </w:r>
      <w:r w:rsidRPr="00272CA2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://</w:t>
      </w:r>
      <w:r w:rsidR="00A17E9E" w:rsidRPr="00A17E9E">
        <w:t xml:space="preserve"> </w:t>
      </w:r>
      <w:r w:rsidR="00A17E9E" w:rsidRPr="00A17E9E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u w:val="single"/>
          <w:lang w:eastAsia="ru-RU"/>
        </w:rPr>
        <w:t>/irc2007.ucoz.ru/</w:t>
      </w:r>
    </w:p>
    <w:p w:rsidR="00991D68" w:rsidRPr="00272CA2" w:rsidRDefault="00991D68" w:rsidP="009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48" w:rsidRPr="00272CA2" w:rsidRDefault="00927748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748" w:rsidRPr="00927748" w:rsidRDefault="000F5183" w:rsidP="00927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управления</w:t>
      </w:r>
      <w:r w:rsidR="00927748" w:rsidRPr="00927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образования: </w:t>
      </w:r>
    </w:p>
    <w:p w:rsidR="00927748" w:rsidRPr="00927748" w:rsidRDefault="00927748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понедельник-пятница  с 9.00 до 18.00 ч. </w:t>
      </w:r>
    </w:p>
    <w:p w:rsidR="00927748" w:rsidRPr="00927748" w:rsidRDefault="00927748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 с 13.00 до 14.00 ч.</w:t>
      </w:r>
    </w:p>
    <w:p w:rsidR="00927748" w:rsidRPr="00927748" w:rsidRDefault="00927748" w:rsidP="0092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Выходные дни: суббота, воскресенье</w:t>
      </w:r>
    </w:p>
    <w:p w:rsidR="00927748" w:rsidRDefault="00927748" w:rsidP="00927748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834B9D" w:rsidRDefault="00834B9D" w:rsidP="00AF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B9D" w:rsidRPr="00CF5A15" w:rsidRDefault="00834B9D" w:rsidP="00834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Структурно-функциональная модель</w:t>
      </w:r>
    </w:p>
    <w:p w:rsidR="00834B9D" w:rsidRPr="00CF5A15" w:rsidRDefault="00834B9D" w:rsidP="00834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бюджетного учреждения «Вечерняя (сменная) общеобразовательная школа Соль-Илецкого района Оренбургской области»</w:t>
      </w:r>
    </w:p>
    <w:p w:rsidR="00834B9D" w:rsidRPr="00CB1B89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Структурно-функциональная модель муниципального общеобразовательного бюджетного учреждения «Вечерняя (сменная) общеобразовательная школа Соль-Илецкого района» </w:t>
      </w:r>
      <w:r w:rsidRPr="00CF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выстроена в соответствии с принци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 построения организационных структур в управлении:</w:t>
      </w:r>
    </w:p>
    <w:p w:rsidR="00834B9D" w:rsidRPr="00CB1B89" w:rsidRDefault="00834B9D" w:rsidP="00834B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оптимальной звенности,</w:t>
      </w: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требующий создавать минимально необходимое число ступе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(уровней управления), которое определяется объективной необходимостью для обеспечения оперативности, гибкости и экономности расходо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сил;</w:t>
      </w:r>
      <w:proofErr w:type="gramEnd"/>
    </w:p>
    <w:p w:rsidR="00834B9D" w:rsidRPr="00CB1B89" w:rsidRDefault="00834B9D" w:rsidP="00834B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оптимального объема управления, 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эффективное управление без перегрузки всех объектов внутришкольного управления;</w:t>
      </w:r>
    </w:p>
    <w:p w:rsidR="00834B9D" w:rsidRPr="00CB1B89" w:rsidRDefault="00834B9D" w:rsidP="00834B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соразмерности прав, обязанностей ответственности,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предполагает их единство, оптимальное сочетание и соотношение.</w:t>
      </w:r>
    </w:p>
    <w:p w:rsidR="00834B9D" w:rsidRPr="00CB1B89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 школы  выстроена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линейному и функциона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льному признаку. В 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выделяется четыре уровня управления:</w:t>
      </w:r>
    </w:p>
    <w:p w:rsidR="00834B9D" w:rsidRPr="00CB1B89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Первый уровень — директор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воплощает единоначалие и несущий персональную ответственность за все, что делается в школе все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субъектами управления. На этом же уровне находятся высшие органы коллегиального и общественного управления, имеющие тот или иной правовой статус: Управляющий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Совет, общешкольное родительское собрание, Общее собрание трудового коллектива. Субъекты управления этого уровня обеспечивают единство управляю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системы в целом, определяют стратегическое направление развития школы, всех ее подраз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делений.</w:t>
      </w:r>
    </w:p>
    <w:p w:rsidR="00834B9D" w:rsidRPr="00CB1B89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уровень — заместители директора школы по УВР, АХЧ, </w:t>
      </w: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самодеятельные об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органы, объединенные на доброволь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началах, участвующие в соуправлении 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моуправлении (МО учителей-предметников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 классных руководителей), таким образом, директор обеспечивает осуществление опосредованного руководства школьной системой в соответствии с заданными целями, программой и ожидаемыми результатами, добивается тем самым тактического воплощения стратегических целей и за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и прогнозов.</w:t>
      </w:r>
    </w:p>
    <w:p w:rsidR="00834B9D" w:rsidRPr="00CB1B89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уровень – учителя, классные руководители и т.д.,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которые выполняют организационно-управленческие функции, взаимодействуя с органами общественного управления и самоу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правления (методическое объединение, классный родительский комитет).</w:t>
      </w:r>
    </w:p>
    <w:p w:rsidR="00834B9D" w:rsidRPr="00CB1B89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уровень – учащиеся, родители, органы учени</w:t>
      </w:r>
      <w:r w:rsidRPr="00CF5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ческого самоуправления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классном и школьном  уровне.</w:t>
      </w:r>
    </w:p>
    <w:p w:rsidR="00927748" w:rsidRDefault="00834B9D" w:rsidP="00834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структуре управления муниципального общео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бюджетного учреждения «Вечерняя (сменная) общеобразовательная школа Соль-Илецкого района» 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уровне представ</w:t>
      </w:r>
      <w:r w:rsidRPr="00CB1B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лены, как профессиональные руководители, так и различные общественные субъекты, что обеспечивает введение в управлении школой общественно – составляющей, способствуя демократизации и оптимизации управления.</w:t>
      </w:r>
    </w:p>
    <w:p w:rsidR="00272CA2" w:rsidRDefault="00272CA2" w:rsidP="00272CA2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Образовательный процесс.</w:t>
      </w:r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>1.          Учреждение осуществляет образовательный процесс в соответствии с уровнями общеобразовательных программ двух ступеней образования:</w:t>
      </w:r>
    </w:p>
    <w:p w:rsidR="00272CA2" w:rsidRDefault="00272CA2" w:rsidP="00272CA2">
      <w:pPr>
        <w:pStyle w:val="a4"/>
        <w:tabs>
          <w:tab w:val="left" w:pos="709"/>
        </w:tabs>
        <w:ind w:left="709" w:hanging="709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  <w:lang w:val="en-US"/>
        </w:rPr>
        <w:t>II</w:t>
      </w:r>
      <w:r>
        <w:rPr>
          <w:szCs w:val="24"/>
        </w:rPr>
        <w:t xml:space="preserve"> ступень – основное общее образование (нормативный срок освоения 5 лет)</w:t>
      </w:r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 xml:space="preserve">             </w:t>
      </w:r>
      <w:proofErr w:type="gramStart"/>
      <w:r>
        <w:rPr>
          <w:szCs w:val="24"/>
          <w:lang w:val="en-US"/>
        </w:rPr>
        <w:t>III</w:t>
      </w:r>
      <w:r>
        <w:rPr>
          <w:szCs w:val="24"/>
        </w:rPr>
        <w:t xml:space="preserve"> ступень – среднее (полное) общее образование (нормативный срок освоения три года).</w:t>
      </w:r>
      <w:proofErr w:type="gramEnd"/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 xml:space="preserve">           Для некоторых категорий обучающихся нормативные сроки освоения общеобразовательных программ основного общего образования могут быть увеличены или сокращены в соответствии с Законом Российской Федерации «Об образовании».</w:t>
      </w:r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 xml:space="preserve">           При наличии контингента с более низким общеобразовательным уровнем в             учреждении может быть организовано обучение на ступени начального общего образования.</w:t>
      </w:r>
    </w:p>
    <w:p w:rsidR="00272CA2" w:rsidRDefault="00272CA2" w:rsidP="00272CA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Содержание общего образования определяется общеобразовательными программами, учитывающими возрастные особенности обучающихся, их жизненный и производственный опыт, направленность интересов и планов, связанных с дальнейшим получением профессионального образования, разрабатываемыми, принимаемыми реализуемыми учреждением самостоятельно с учетом образовательных стандартов.</w:t>
      </w:r>
    </w:p>
    <w:p w:rsidR="00272CA2" w:rsidRDefault="00272CA2" w:rsidP="00272CA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  Организация образовательного процесса в учреждении строится на основе учебного   плана и   регламентируется расписанием занятий.</w:t>
      </w:r>
    </w:p>
    <w:p w:rsidR="00272CA2" w:rsidRDefault="00272CA2" w:rsidP="00272C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2CA2" w:rsidRDefault="00272CA2" w:rsidP="00272CA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   Обучение и воспитание в учреждении ведутся на русском языке.</w:t>
      </w:r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>5.          В соответствии с целями и задачами, обозначенными в Уставе,  учреждение может                           реализовывать дополнительные образовательные услуги различной направленности (в том числе и платные) за пределами определяющих его статус основных общеобразовательных программ.</w:t>
      </w:r>
    </w:p>
    <w:p w:rsidR="00272CA2" w:rsidRDefault="00272CA2" w:rsidP="00272CA2">
      <w:pPr>
        <w:pStyle w:val="a4"/>
        <w:rPr>
          <w:szCs w:val="24"/>
        </w:rPr>
      </w:pPr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>6.    Учреждение, по договорённости и совместно с предприятиями учреждениями,    организациями   может проводить профессиональную    подготовку    в   качестве    дополнительных образовательных услуг,   в  том     числе    за  плату,  при наличии лицензии  на данный вид   деятельности.</w:t>
      </w:r>
    </w:p>
    <w:p w:rsidR="00272CA2" w:rsidRDefault="00272CA2" w:rsidP="00272CA2">
      <w:pPr>
        <w:pStyle w:val="a4"/>
        <w:ind w:left="720"/>
        <w:rPr>
          <w:szCs w:val="24"/>
        </w:rPr>
      </w:pPr>
      <w:r>
        <w:rPr>
          <w:szCs w:val="24"/>
        </w:rPr>
        <w:t>Начальная профессиональная подготовка в учреждении проводится только с               согласия учащихся и родителей (законных представителей) несовершеннолетних.        Лицам, освоившим профессиональные образовательные программы и прошедшим итоговую аттестацию, выдаётся документ об образовании.</w:t>
      </w:r>
    </w:p>
    <w:p w:rsidR="00272CA2" w:rsidRDefault="00272CA2" w:rsidP="00272CA2">
      <w:pPr>
        <w:pStyle w:val="a4"/>
        <w:ind w:left="720"/>
        <w:rPr>
          <w:szCs w:val="24"/>
        </w:rPr>
      </w:pPr>
    </w:p>
    <w:p w:rsidR="00272CA2" w:rsidRDefault="00272CA2" w:rsidP="00272CA2">
      <w:pPr>
        <w:pStyle w:val="a4"/>
        <w:ind w:left="720" w:hanging="720"/>
        <w:rPr>
          <w:szCs w:val="24"/>
        </w:rPr>
      </w:pPr>
      <w:r>
        <w:rPr>
          <w:szCs w:val="24"/>
        </w:rPr>
        <w:t xml:space="preserve">7.        Знания учащихся оцениваются по 5- балльной системе. </w:t>
      </w:r>
    </w:p>
    <w:p w:rsidR="00272CA2" w:rsidRDefault="00272CA2" w:rsidP="00272CA2">
      <w:pPr>
        <w:pStyle w:val="a4"/>
        <w:rPr>
          <w:szCs w:val="24"/>
        </w:rPr>
      </w:pPr>
    </w:p>
    <w:p w:rsidR="00272CA2" w:rsidRDefault="00272CA2" w:rsidP="00272CA2">
      <w:pPr>
        <w:pStyle w:val="a4"/>
        <w:ind w:left="720" w:hanging="720"/>
        <w:rPr>
          <w:sz w:val="22"/>
        </w:rPr>
      </w:pPr>
      <w:r>
        <w:t xml:space="preserve">8.   </w:t>
      </w:r>
      <w:r>
        <w:rPr>
          <w:sz w:val="22"/>
        </w:rPr>
        <w:t xml:space="preserve">Освоение образовательных программ основного общего и среднего (полного) общего образования завершается   обязательной итоговой аттестацией, осуществляемой в порядке, установленном положением о ней, утверждённым Министерством образовании Российской Федерации. </w:t>
      </w:r>
    </w:p>
    <w:p w:rsidR="00272CA2" w:rsidRDefault="00272CA2" w:rsidP="00272CA2">
      <w:pPr>
        <w:pStyle w:val="a4"/>
        <w:ind w:left="720" w:hanging="720"/>
        <w:rPr>
          <w:sz w:val="22"/>
        </w:rPr>
      </w:pPr>
      <w:r>
        <w:rPr>
          <w:sz w:val="22"/>
        </w:rPr>
        <w:t xml:space="preserve">           Выпускникам учреждения после прохождения ими итоговой аттестации выдаётся документ государственного образца о соответствующем уровне образования и (или) квалификации.</w:t>
      </w:r>
    </w:p>
    <w:p w:rsidR="00272CA2" w:rsidRDefault="00272CA2" w:rsidP="00272CA2">
      <w:pPr>
        <w:pStyle w:val="a4"/>
        <w:ind w:left="720" w:hanging="720"/>
        <w:rPr>
          <w:sz w:val="22"/>
        </w:rPr>
      </w:pPr>
      <w:r>
        <w:rPr>
          <w:sz w:val="22"/>
        </w:rPr>
        <w:t xml:space="preserve">           Выпускники, достигшие особых успехов при освоении программы среднего (полного) общего образования, награждаются золотой или серебряной медалью.</w:t>
      </w:r>
    </w:p>
    <w:p w:rsidR="00272CA2" w:rsidRDefault="00272CA2" w:rsidP="00272CA2">
      <w:pPr>
        <w:pStyle w:val="a4"/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 xml:space="preserve">           Выпускники, отличившиеся в изучении отдельных предметов, награждаются похвальной  грамотой «За особые успехи в изучении отдельных предметов».</w:t>
      </w:r>
    </w:p>
    <w:p w:rsidR="00272CA2" w:rsidRDefault="00272CA2" w:rsidP="00272CA2">
      <w:pPr>
        <w:pStyle w:val="a4"/>
        <w:ind w:left="720" w:hanging="720"/>
      </w:pPr>
      <w:r>
        <w:rPr>
          <w:sz w:val="22"/>
        </w:rPr>
        <w:t xml:space="preserve">           Лицам, не завершившим образование, выдаётся</w:t>
      </w:r>
      <w:r>
        <w:t xml:space="preserve"> справка установленного образца. </w:t>
      </w:r>
    </w:p>
    <w:p w:rsidR="00272CA2" w:rsidRDefault="00272CA2" w:rsidP="00272CA2">
      <w:pPr>
        <w:pStyle w:val="a4"/>
        <w:ind w:left="720" w:hanging="720"/>
      </w:pPr>
    </w:p>
    <w:p w:rsidR="00272CA2" w:rsidRDefault="00272CA2" w:rsidP="00272CA2">
      <w:pPr>
        <w:tabs>
          <w:tab w:val="left" w:pos="9923"/>
        </w:tabs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  Обучающиеся на ступени основного общего образования, освоившие программу учебного года в полном объеме, переводятся в следующий класс.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совета.</w:t>
      </w:r>
    </w:p>
    <w:p w:rsidR="00272CA2" w:rsidRDefault="00272CA2" w:rsidP="00272CA2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72CA2" w:rsidRDefault="00272CA2" w:rsidP="00272CA2">
      <w:pPr>
        <w:tabs>
          <w:tab w:val="left" w:pos="720"/>
        </w:tabs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    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предметам, с их согласия, а также по усмотрению родителей (законных представителей) несовершеннолетних оставляются  на повторный год обучения или переводятся в классы компенсирующего обучения.</w:t>
      </w:r>
    </w:p>
    <w:p w:rsidR="00272CA2" w:rsidRDefault="00272CA2" w:rsidP="00272CA2">
      <w:pPr>
        <w:tabs>
          <w:tab w:val="left" w:pos="9923"/>
        </w:tabs>
        <w:spacing w:after="0" w:line="240" w:lineRule="auto"/>
        <w:ind w:left="540" w:right="-1" w:hanging="540"/>
        <w:jc w:val="both"/>
        <w:rPr>
          <w:rFonts w:ascii="Times New Roman" w:hAnsi="Times New Roman"/>
          <w:sz w:val="24"/>
          <w:szCs w:val="24"/>
        </w:rPr>
      </w:pPr>
    </w:p>
    <w:p w:rsidR="00272CA2" w:rsidRDefault="00272CA2" w:rsidP="00272CA2">
      <w:pPr>
        <w:tabs>
          <w:tab w:val="left" w:pos="9923"/>
        </w:tabs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Учебный год в учреждении, как правило, начинается  1 сентября. Продолжительность </w:t>
      </w:r>
      <w:proofErr w:type="gramStart"/>
      <w:r>
        <w:rPr>
          <w:rFonts w:ascii="Times New Roman" w:hAnsi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года-36 недель</w:t>
      </w:r>
    </w:p>
    <w:p w:rsidR="00272CA2" w:rsidRDefault="00272CA2" w:rsidP="00272CA2">
      <w:pPr>
        <w:tabs>
          <w:tab w:val="left" w:pos="992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874A70" w:rsidRPr="00874A70" w:rsidRDefault="00874A70" w:rsidP="00874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A7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74A70" w:rsidRPr="00874A70" w:rsidRDefault="00874A70" w:rsidP="00874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A70">
        <w:rPr>
          <w:rFonts w:ascii="Times New Roman" w:hAnsi="Times New Roman" w:cs="Times New Roman"/>
          <w:b/>
          <w:sz w:val="28"/>
          <w:szCs w:val="28"/>
          <w:lang w:eastAsia="ru-RU"/>
        </w:rPr>
        <w:t>о реализуемых основных образовательных программах</w:t>
      </w:r>
    </w:p>
    <w:p w:rsidR="00874A70" w:rsidRPr="00874A70" w:rsidRDefault="00874A70" w:rsidP="00272CA2">
      <w:pPr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74A70" w:rsidRDefault="00196ECA" w:rsidP="00874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обучается:73</w:t>
      </w:r>
      <w:r w:rsidR="008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74A70" w:rsidRDefault="00196ECA" w:rsidP="00874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(8-9 классы) - 4</w:t>
      </w:r>
      <w:r w:rsidR="0087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</w:p>
    <w:p w:rsidR="00874A70" w:rsidRDefault="00196ECA" w:rsidP="00874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ступень (10-12 классы) – 69                 </w:t>
      </w:r>
      <w:r w:rsidR="00874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</w:p>
    <w:p w:rsidR="00874A70" w:rsidRPr="009623C4" w:rsidRDefault="00874A70" w:rsidP="009623C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623C4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Образовательные программы  основной школы</w:t>
      </w:r>
    </w:p>
    <w:p w:rsidR="00874A70" w:rsidRPr="009623C4" w:rsidRDefault="00874A70" w:rsidP="009623C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3C4">
        <w:rPr>
          <w:rFonts w:ascii="Times New Roman" w:hAnsi="Times New Roman" w:cs="Times New Roman"/>
          <w:sz w:val="24"/>
          <w:szCs w:val="24"/>
          <w:lang w:eastAsia="ru-RU"/>
        </w:rPr>
        <w:t>(вторая ступень обучения)</w:t>
      </w:r>
    </w:p>
    <w:p w:rsidR="00874A70" w:rsidRDefault="00874A70" w:rsidP="0087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программы (9 класс)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45"/>
      </w:tblGrid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русский язык                     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физика 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литература 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химия 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иностранный язык 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география</w:t>
            </w:r>
          </w:p>
        </w:tc>
      </w:tr>
      <w:tr w:rsidR="00874A70" w:rsidTr="00874A70">
        <w:trPr>
          <w:tblCellSpacing w:w="0" w:type="dxa"/>
        </w:trPr>
        <w:tc>
          <w:tcPr>
            <w:tcW w:w="3645" w:type="dxa"/>
            <w:hideMark/>
          </w:tcPr>
          <w:p w:rsidR="00874A70" w:rsidRDefault="00874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биология </w:t>
            </w:r>
          </w:p>
        </w:tc>
      </w:tr>
      <w:tr w:rsidR="00874A70" w:rsidRPr="009623C4" w:rsidTr="00874A70">
        <w:trPr>
          <w:trHeight w:val="329"/>
          <w:tblCellSpacing w:w="0" w:type="dxa"/>
        </w:trPr>
        <w:tc>
          <w:tcPr>
            <w:tcW w:w="3645" w:type="dxa"/>
          </w:tcPr>
          <w:p w:rsidR="00874A70" w:rsidRPr="009623C4" w:rsidRDefault="00874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информатика и ИКТ </w:t>
            </w:r>
          </w:p>
          <w:p w:rsidR="00874A70" w:rsidRPr="009623C4" w:rsidRDefault="00874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-история</w:t>
            </w:r>
          </w:p>
          <w:p w:rsidR="00874A70" w:rsidRPr="009623C4" w:rsidRDefault="00874A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74A70" w:rsidRPr="009623C4" w:rsidRDefault="00874A70" w:rsidP="00874A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23C4">
        <w:rPr>
          <w:rStyle w:val="ab"/>
          <w:rFonts w:ascii="Times New Roman" w:hAnsi="Times New Roman" w:cs="Times New Roman"/>
          <w:sz w:val="24"/>
          <w:szCs w:val="24"/>
        </w:rPr>
        <w:t>Образовательные программы средней (полной) школы</w:t>
      </w:r>
    </w:p>
    <w:p w:rsidR="00874A70" w:rsidRDefault="00874A70" w:rsidP="00874A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(третья ступень обучения)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русский язык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литература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иностранный язык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география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математика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биология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информатика и ИКТ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физика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</w:t>
      </w:r>
    </w:p>
    <w:p w:rsidR="00874A70" w:rsidRDefault="00874A70" w:rsidP="00874A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химия </w:t>
      </w:r>
    </w:p>
    <w:p w:rsidR="00272CA2" w:rsidRPr="009623C4" w:rsidRDefault="00874A70" w:rsidP="009623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обществознание </w:t>
      </w:r>
    </w:p>
    <w:sectPr w:rsidR="00272CA2" w:rsidRPr="009623C4" w:rsidSect="00834B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0"/>
      </w:p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</w:lvl>
    <w:lvl w:ilvl="3">
      <w:start w:val="1"/>
      <w:numFmt w:val="decimal"/>
      <w:lvlText w:val="%1.%2.%3.%4."/>
      <w:lvlJc w:val="left"/>
      <w:pPr>
        <w:tabs>
          <w:tab w:val="num" w:pos="744"/>
        </w:tabs>
        <w:ind w:left="744" w:hanging="720"/>
      </w:p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</w:lvl>
    <w:lvl w:ilvl="5">
      <w:start w:val="1"/>
      <w:numFmt w:val="decimal"/>
      <w:lvlText w:val="%1.%2.%3.%4.%5.%6."/>
      <w:lvlJc w:val="left"/>
      <w:pPr>
        <w:tabs>
          <w:tab w:val="num" w:pos="1120"/>
        </w:tabs>
        <w:ind w:left="1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88"/>
        </w:tabs>
        <w:ind w:left="14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96"/>
        </w:tabs>
        <w:ind w:left="14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800"/>
      </w:pPr>
    </w:lvl>
  </w:abstractNum>
  <w:abstractNum w:abstractNumId="5">
    <w:nsid w:val="00000026"/>
    <w:multiLevelType w:val="multilevel"/>
    <w:tmpl w:val="00000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29"/>
    <w:multiLevelType w:val="multilevel"/>
    <w:tmpl w:val="00000029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B3A725E"/>
    <w:multiLevelType w:val="hybridMultilevel"/>
    <w:tmpl w:val="BC86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D7B03"/>
    <w:multiLevelType w:val="multilevel"/>
    <w:tmpl w:val="D2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C602F"/>
    <w:multiLevelType w:val="hybridMultilevel"/>
    <w:tmpl w:val="60D6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7748"/>
    <w:rsid w:val="000206D4"/>
    <w:rsid w:val="00057267"/>
    <w:rsid w:val="000F5183"/>
    <w:rsid w:val="00196ECA"/>
    <w:rsid w:val="00272CA2"/>
    <w:rsid w:val="00344CE2"/>
    <w:rsid w:val="00580E2F"/>
    <w:rsid w:val="005B3C34"/>
    <w:rsid w:val="007E6BCE"/>
    <w:rsid w:val="007F1E29"/>
    <w:rsid w:val="008236AE"/>
    <w:rsid w:val="00834B9D"/>
    <w:rsid w:val="00874A70"/>
    <w:rsid w:val="00927748"/>
    <w:rsid w:val="009623C4"/>
    <w:rsid w:val="00962ADF"/>
    <w:rsid w:val="00991D68"/>
    <w:rsid w:val="00A17E9E"/>
    <w:rsid w:val="00AF001C"/>
    <w:rsid w:val="00DB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AE"/>
  </w:style>
  <w:style w:type="paragraph" w:styleId="1">
    <w:name w:val="heading 1"/>
    <w:basedOn w:val="a"/>
    <w:link w:val="10"/>
    <w:uiPriority w:val="9"/>
    <w:qFormat/>
    <w:rsid w:val="00927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27748"/>
    <w:pPr>
      <w:spacing w:after="0" w:line="240" w:lineRule="auto"/>
    </w:pPr>
  </w:style>
  <w:style w:type="paragraph" w:styleId="a4">
    <w:name w:val="Body Text"/>
    <w:basedOn w:val="a"/>
    <w:link w:val="a5"/>
    <w:rsid w:val="00272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72CA2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6">
    <w:name w:val="Title"/>
    <w:basedOn w:val="a"/>
    <w:next w:val="a"/>
    <w:link w:val="a7"/>
    <w:qFormat/>
    <w:rsid w:val="00272C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72CA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272CA2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72CA2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272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72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272CA2"/>
    <w:pPr>
      <w:ind w:left="720"/>
      <w:contextualSpacing/>
    </w:pPr>
  </w:style>
  <w:style w:type="character" w:styleId="ab">
    <w:name w:val="Emphasis"/>
    <w:basedOn w:val="a0"/>
    <w:uiPriority w:val="20"/>
    <w:qFormat/>
    <w:rsid w:val="00874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1</cp:lastModifiedBy>
  <cp:revision>7</cp:revision>
  <dcterms:created xsi:type="dcterms:W3CDTF">2012-11-15T10:52:00Z</dcterms:created>
  <dcterms:modified xsi:type="dcterms:W3CDTF">2013-10-31T09:11:00Z</dcterms:modified>
</cp:coreProperties>
</file>